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0B376">
      <w:pPr>
        <w:spacing w:after="240" w:line="480" w:lineRule="exact"/>
        <w:jc w:val="left"/>
        <w:outlineLvl w:val="0"/>
        <w:rPr>
          <w:rFonts w:hint="eastAsia" w:ascii="仿宋" w:hAnsi="仿宋" w:eastAsia="仿宋" w:cs="仿宋"/>
          <w:b/>
          <w:sz w:val="32"/>
          <w:szCs w:val="32"/>
        </w:rPr>
      </w:pPr>
      <w:bookmarkStart w:id="0" w:name="_Toc17718"/>
      <w:bookmarkStart w:id="1" w:name="_Toc7145"/>
      <w:bookmarkStart w:id="2" w:name="_Toc29205"/>
      <w:bookmarkStart w:id="3" w:name="_Toc23480"/>
      <w:bookmarkStart w:id="4" w:name="_Toc12117"/>
      <w:bookmarkStart w:id="5" w:name="_Toc3873"/>
      <w:r>
        <w:rPr>
          <w:rFonts w:hint="eastAsia" w:ascii="仿宋" w:hAnsi="仿宋" w:eastAsia="仿宋" w:cs="仿宋"/>
          <w:b/>
          <w:sz w:val="32"/>
          <w:szCs w:val="32"/>
        </w:rPr>
        <w:t>附件2：</w:t>
      </w:r>
      <w:bookmarkEnd w:id="0"/>
      <w:bookmarkEnd w:id="1"/>
      <w:bookmarkEnd w:id="2"/>
      <w:bookmarkEnd w:id="3"/>
      <w:bookmarkEnd w:id="4"/>
      <w:bookmarkEnd w:id="5"/>
    </w:p>
    <w:p w14:paraId="23F19999">
      <w:pPr>
        <w:spacing w:after="240" w:line="480" w:lineRule="exact"/>
        <w:jc w:val="center"/>
        <w:outlineLvl w:val="0"/>
        <w:rPr>
          <w:rFonts w:hint="eastAsia" w:ascii="仿宋" w:hAnsi="仿宋" w:eastAsia="仿宋" w:cs="仿宋"/>
          <w:b/>
          <w:sz w:val="32"/>
          <w:szCs w:val="32"/>
        </w:rPr>
      </w:pPr>
      <w:bookmarkStart w:id="6" w:name="_GoBack"/>
      <w:r>
        <w:rPr>
          <w:rFonts w:hint="eastAsia" w:ascii="仿宋" w:hAnsi="仿宋" w:eastAsia="仿宋" w:cs="仿宋"/>
          <w:b/>
          <w:sz w:val="32"/>
          <w:szCs w:val="32"/>
        </w:rPr>
        <w:t>储气库容量竞拍交易报名表</w:t>
      </w:r>
    </w:p>
    <w:bookmarkEnd w:id="6"/>
    <w:p w14:paraId="069E535C">
      <w:pPr>
        <w:spacing w:after="240" w:line="480" w:lineRule="exact"/>
        <w:outlineLvl w:val="0"/>
        <w:rPr>
          <w:rFonts w:hint="eastAsia" w:ascii="仿宋" w:hAnsi="仿宋" w:eastAsia="仿宋" w:cs="仿宋"/>
          <w:b/>
          <w:sz w:val="28"/>
          <w:szCs w:val="28"/>
        </w:rPr>
      </w:pPr>
      <w:r>
        <w:rPr>
          <w:rFonts w:ascii="仿宋" w:hAnsi="仿宋" w:eastAsia="仿宋" w:cs="仿宋"/>
          <w:b/>
          <w:sz w:val="32"/>
          <w:szCs w:val="32"/>
        </w:rPr>
        <w:t>填表日期</w:t>
      </w:r>
      <w:r>
        <w:rPr>
          <w:rFonts w:hint="eastAsia" w:ascii="仿宋" w:hAnsi="仿宋" w:eastAsia="仿宋" w:cs="仿宋"/>
          <w:b/>
          <w:sz w:val="32"/>
          <w:szCs w:val="32"/>
        </w:rPr>
        <w:t>：</w:t>
      </w:r>
    </w:p>
    <w:tbl>
      <w:tblPr>
        <w:tblStyle w:val="8"/>
        <w:tblW w:w="8520" w:type="dxa"/>
        <w:tblInd w:w="0" w:type="dxa"/>
        <w:tblLayout w:type="fixed"/>
        <w:tblCellMar>
          <w:top w:w="15" w:type="dxa"/>
          <w:left w:w="15" w:type="dxa"/>
          <w:bottom w:w="15" w:type="dxa"/>
          <w:right w:w="15" w:type="dxa"/>
        </w:tblCellMar>
      </w:tblPr>
      <w:tblGrid>
        <w:gridCol w:w="2538"/>
        <w:gridCol w:w="2580"/>
        <w:gridCol w:w="1063"/>
        <w:gridCol w:w="2339"/>
      </w:tblGrid>
      <w:tr w14:paraId="5D6B812D">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14:paraId="02F09C8F">
            <w:pPr>
              <w:widowControl/>
              <w:jc w:val="center"/>
              <w:textAlignment w:val="center"/>
              <w:rPr>
                <w:rFonts w:hint="eastAsia" w:ascii="仿宋" w:hAnsi="仿宋" w:eastAsia="仿宋" w:cs="宋体"/>
                <w:bCs/>
                <w:sz w:val="24"/>
                <w:szCs w:val="24"/>
              </w:rPr>
            </w:pPr>
            <w:r>
              <w:rPr>
                <w:rFonts w:hint="eastAsia" w:ascii="仿宋" w:hAnsi="仿宋" w:eastAsia="仿宋" w:cs="宋体"/>
                <w:bCs/>
                <w:kern w:val="0"/>
                <w:sz w:val="24"/>
                <w:szCs w:val="24"/>
              </w:rPr>
              <w:t>公司名称（盖章）</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14:paraId="63B2CCE6">
            <w:pPr>
              <w:jc w:val="center"/>
              <w:rPr>
                <w:rFonts w:hint="eastAsia" w:ascii="宋体" w:hAnsi="宋体" w:cs="宋体"/>
                <w:sz w:val="24"/>
                <w:szCs w:val="24"/>
              </w:rPr>
            </w:pPr>
          </w:p>
        </w:tc>
      </w:tr>
      <w:tr w14:paraId="221FF88A">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14:paraId="0047823A">
            <w:pPr>
              <w:widowControl/>
              <w:jc w:val="center"/>
              <w:textAlignment w:val="center"/>
              <w:rPr>
                <w:rFonts w:hint="eastAsia" w:ascii="仿宋" w:hAnsi="仿宋" w:eastAsia="仿宋" w:cs="宋体"/>
                <w:bCs/>
                <w:sz w:val="24"/>
                <w:szCs w:val="24"/>
              </w:rPr>
            </w:pPr>
            <w:r>
              <w:rPr>
                <w:rFonts w:ascii="Times New Roman" w:hAnsi="Times New Roman" w:eastAsia="仿宋"/>
                <w:color w:val="000000"/>
                <w:sz w:val="24"/>
                <w:szCs w:val="24"/>
              </w:rPr>
              <w:t>统一社会信用代码</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14:paraId="525BAD9B">
            <w:pPr>
              <w:jc w:val="center"/>
              <w:rPr>
                <w:rFonts w:hint="eastAsia" w:ascii="宋体" w:hAnsi="宋体" w:cs="宋体"/>
                <w:sz w:val="24"/>
                <w:szCs w:val="24"/>
              </w:rPr>
            </w:pPr>
          </w:p>
        </w:tc>
      </w:tr>
      <w:tr w14:paraId="5A83972B">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14:paraId="3F8E9735">
            <w:pPr>
              <w:widowControl/>
              <w:jc w:val="center"/>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是否为国家管网集团准入托运商</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14:paraId="5C4B9442">
            <w:pPr>
              <w:jc w:val="center"/>
              <w:rPr>
                <w:rFonts w:hint="eastAsia" w:ascii="宋体" w:hAnsi="宋体" w:cs="宋体"/>
                <w:sz w:val="24"/>
                <w:szCs w:val="24"/>
              </w:rPr>
            </w:pPr>
          </w:p>
        </w:tc>
      </w:tr>
      <w:tr w14:paraId="4F625678">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14:paraId="054B3BBE">
            <w:pPr>
              <w:widowControl/>
              <w:jc w:val="center"/>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是否为重庆交易中心交易会员</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14:paraId="323FA9D0">
            <w:pPr>
              <w:jc w:val="center"/>
              <w:rPr>
                <w:rFonts w:hint="eastAsia" w:ascii="宋体" w:hAnsi="宋体" w:cs="宋体"/>
                <w:sz w:val="24"/>
                <w:szCs w:val="24"/>
              </w:rPr>
            </w:pPr>
          </w:p>
        </w:tc>
      </w:tr>
      <w:tr w14:paraId="5FD371AD">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14:paraId="0A9C257E">
            <w:pPr>
              <w:widowControl/>
              <w:jc w:val="center"/>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参加文23储气库容量竞拍交易（是/否）</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14:paraId="23571BD5">
            <w:pPr>
              <w:jc w:val="center"/>
              <w:rPr>
                <w:rFonts w:hint="eastAsia" w:ascii="宋体" w:hAnsi="宋体" w:cs="宋体"/>
                <w:sz w:val="24"/>
                <w:szCs w:val="24"/>
              </w:rPr>
            </w:pPr>
          </w:p>
        </w:tc>
      </w:tr>
      <w:tr w14:paraId="5AD67338">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14:paraId="4DBCD5A2">
            <w:pPr>
              <w:widowControl/>
              <w:jc w:val="center"/>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参加金坛储气库容量竞拍交易（是/否）</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14:paraId="605C953F">
            <w:pPr>
              <w:jc w:val="center"/>
              <w:rPr>
                <w:rFonts w:hint="eastAsia" w:ascii="宋体" w:hAnsi="宋体" w:cs="宋体"/>
                <w:sz w:val="24"/>
                <w:szCs w:val="24"/>
              </w:rPr>
            </w:pPr>
          </w:p>
        </w:tc>
      </w:tr>
      <w:tr w14:paraId="6CA3FA95">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14:paraId="700F034F">
            <w:pPr>
              <w:widowControl/>
              <w:jc w:val="center"/>
              <w:textAlignment w:val="center"/>
              <w:rPr>
                <w:rFonts w:hint="eastAsia" w:ascii="宋体" w:hAnsi="宋体" w:cs="宋体"/>
                <w:bCs/>
                <w:sz w:val="24"/>
                <w:szCs w:val="24"/>
              </w:rPr>
            </w:pPr>
            <w:r>
              <w:rPr>
                <w:rFonts w:hint="eastAsia" w:ascii="仿宋" w:hAnsi="仿宋" w:eastAsia="仿宋" w:cs="宋体"/>
                <w:bCs/>
                <w:kern w:val="0"/>
                <w:sz w:val="24"/>
                <w:szCs w:val="24"/>
              </w:rPr>
              <w:t>联系人姓名</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14:paraId="0AFED0FC">
            <w:pPr>
              <w:jc w:val="center"/>
              <w:rPr>
                <w:rFonts w:hint="eastAsia" w:ascii="宋体" w:hAnsi="宋体" w:cs="宋体"/>
                <w:sz w:val="24"/>
                <w:szCs w:val="24"/>
              </w:rPr>
            </w:pPr>
          </w:p>
        </w:tc>
      </w:tr>
      <w:tr w14:paraId="40237B17">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14:paraId="69D11851">
            <w:pPr>
              <w:widowControl/>
              <w:jc w:val="center"/>
              <w:textAlignment w:val="center"/>
              <w:rPr>
                <w:rFonts w:hint="eastAsia" w:ascii="宋体" w:hAnsi="宋体" w:cs="宋体"/>
                <w:bCs/>
                <w:sz w:val="24"/>
                <w:szCs w:val="24"/>
              </w:rPr>
            </w:pPr>
            <w:r>
              <w:rPr>
                <w:rFonts w:hint="eastAsia" w:ascii="仿宋" w:hAnsi="仿宋" w:eastAsia="仿宋" w:cs="宋体"/>
                <w:bCs/>
                <w:kern w:val="0"/>
                <w:sz w:val="24"/>
                <w:szCs w:val="24"/>
              </w:rPr>
              <w:t>联系电话</w:t>
            </w:r>
          </w:p>
        </w:tc>
        <w:tc>
          <w:tcPr>
            <w:tcW w:w="2580" w:type="dxa"/>
            <w:tcBorders>
              <w:top w:val="single" w:color="000000" w:sz="4" w:space="0"/>
              <w:left w:val="single" w:color="000000" w:sz="4" w:space="0"/>
              <w:bottom w:val="single" w:color="000000" w:sz="4" w:space="0"/>
              <w:right w:val="single" w:color="000000" w:sz="4" w:space="0"/>
            </w:tcBorders>
            <w:vAlign w:val="center"/>
          </w:tcPr>
          <w:p w14:paraId="159ED4BD">
            <w:pPr>
              <w:rPr>
                <w:rFonts w:hint="eastAsia" w:ascii="宋体" w:hAnsi="宋体" w:cs="宋体"/>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09540D10">
            <w:pPr>
              <w:widowControl/>
              <w:jc w:val="center"/>
              <w:textAlignment w:val="center"/>
              <w:rPr>
                <w:rFonts w:hint="eastAsia" w:ascii="宋体" w:hAnsi="宋体" w:cs="宋体"/>
                <w:sz w:val="24"/>
                <w:szCs w:val="24"/>
              </w:rPr>
            </w:pPr>
            <w:r>
              <w:rPr>
                <w:rFonts w:hint="eastAsia" w:ascii="仿宋" w:hAnsi="仿宋" w:eastAsia="仿宋" w:cs="宋体"/>
                <w:bCs/>
                <w:kern w:val="0"/>
                <w:sz w:val="24"/>
                <w:szCs w:val="24"/>
              </w:rPr>
              <w:t>邮箱</w:t>
            </w:r>
          </w:p>
        </w:tc>
        <w:tc>
          <w:tcPr>
            <w:tcW w:w="2339" w:type="dxa"/>
            <w:tcBorders>
              <w:top w:val="single" w:color="000000" w:sz="4" w:space="0"/>
              <w:left w:val="single" w:color="000000" w:sz="4" w:space="0"/>
              <w:bottom w:val="single" w:color="000000" w:sz="4" w:space="0"/>
              <w:right w:val="single" w:color="000000" w:sz="4" w:space="0"/>
            </w:tcBorders>
            <w:vAlign w:val="center"/>
          </w:tcPr>
          <w:p w14:paraId="7885CD57">
            <w:pPr>
              <w:rPr>
                <w:rFonts w:hint="eastAsia" w:ascii="宋体" w:hAnsi="宋体" w:cs="宋体"/>
                <w:sz w:val="24"/>
                <w:szCs w:val="24"/>
              </w:rPr>
            </w:pPr>
          </w:p>
        </w:tc>
      </w:tr>
      <w:tr w14:paraId="05F93CC3">
        <w:tblPrEx>
          <w:tblCellMar>
            <w:top w:w="15" w:type="dxa"/>
            <w:left w:w="15" w:type="dxa"/>
            <w:bottom w:w="15" w:type="dxa"/>
            <w:right w:w="15" w:type="dxa"/>
          </w:tblCellMar>
        </w:tblPrEx>
        <w:trPr>
          <w:trHeight w:val="903" w:hRule="atLeast"/>
        </w:trPr>
        <w:tc>
          <w:tcPr>
            <w:tcW w:w="2538" w:type="dxa"/>
            <w:tcBorders>
              <w:top w:val="single" w:color="000000" w:sz="4" w:space="0"/>
              <w:left w:val="single" w:color="000000" w:sz="4" w:space="0"/>
              <w:bottom w:val="single" w:color="000000" w:sz="4" w:space="0"/>
              <w:right w:val="single" w:color="000000" w:sz="4" w:space="0"/>
            </w:tcBorders>
          </w:tcPr>
          <w:p w14:paraId="2C35FE31">
            <w:pPr>
              <w:widowControl/>
              <w:jc w:val="center"/>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上游天然气资源采购合同或意向协议</w:t>
            </w:r>
          </w:p>
        </w:tc>
        <w:tc>
          <w:tcPr>
            <w:tcW w:w="5982" w:type="dxa"/>
            <w:gridSpan w:val="3"/>
            <w:tcBorders>
              <w:top w:val="single" w:color="000000" w:sz="4" w:space="0"/>
              <w:left w:val="single" w:color="000000" w:sz="4" w:space="0"/>
              <w:bottom w:val="single" w:color="000000" w:sz="4" w:space="0"/>
              <w:right w:val="single" w:color="000000" w:sz="4" w:space="0"/>
            </w:tcBorders>
          </w:tcPr>
          <w:p w14:paraId="2E6579AA">
            <w:pPr>
              <w:jc w:val="center"/>
              <w:rPr>
                <w:rFonts w:hint="eastAsia" w:ascii="仿宋" w:hAnsi="仿宋" w:eastAsia="仿宋" w:cs="宋体"/>
                <w:bCs/>
                <w:kern w:val="0"/>
                <w:sz w:val="24"/>
                <w:szCs w:val="24"/>
              </w:rPr>
            </w:pPr>
            <w:r>
              <w:rPr>
                <w:rFonts w:hint="eastAsia" w:ascii="仿宋" w:hAnsi="仿宋" w:eastAsia="仿宋" w:cs="宋体"/>
                <w:bCs/>
                <w:kern w:val="0"/>
                <w:sz w:val="24"/>
                <w:szCs w:val="24"/>
              </w:rPr>
              <w:t>附后</w:t>
            </w:r>
          </w:p>
        </w:tc>
      </w:tr>
      <w:tr w14:paraId="6D69364E">
        <w:tblPrEx>
          <w:tblCellMar>
            <w:top w:w="15" w:type="dxa"/>
            <w:left w:w="15" w:type="dxa"/>
            <w:bottom w:w="15" w:type="dxa"/>
            <w:right w:w="15" w:type="dxa"/>
          </w:tblCellMar>
        </w:tblPrEx>
        <w:trPr>
          <w:trHeight w:val="800" w:hRule="atLeast"/>
        </w:trPr>
        <w:tc>
          <w:tcPr>
            <w:tcW w:w="2538" w:type="dxa"/>
            <w:tcBorders>
              <w:top w:val="single" w:color="000000" w:sz="4" w:space="0"/>
              <w:left w:val="single" w:color="000000" w:sz="4" w:space="0"/>
              <w:bottom w:val="single" w:color="000000" w:sz="4" w:space="0"/>
              <w:right w:val="single" w:color="000000" w:sz="4" w:space="0"/>
            </w:tcBorders>
          </w:tcPr>
          <w:p w14:paraId="459CBBB0">
            <w:pPr>
              <w:widowControl/>
              <w:jc w:val="center"/>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下游用户销售合同或意向协议</w:t>
            </w:r>
          </w:p>
        </w:tc>
        <w:tc>
          <w:tcPr>
            <w:tcW w:w="5982" w:type="dxa"/>
            <w:gridSpan w:val="3"/>
            <w:tcBorders>
              <w:top w:val="single" w:color="000000" w:sz="4" w:space="0"/>
              <w:left w:val="single" w:color="000000" w:sz="4" w:space="0"/>
              <w:bottom w:val="single" w:color="000000" w:sz="4" w:space="0"/>
              <w:right w:val="single" w:color="000000" w:sz="4" w:space="0"/>
            </w:tcBorders>
          </w:tcPr>
          <w:p w14:paraId="28D92748">
            <w:pPr>
              <w:jc w:val="center"/>
              <w:rPr>
                <w:rFonts w:hint="eastAsia" w:ascii="仿宋" w:hAnsi="仿宋" w:eastAsia="仿宋" w:cs="宋体"/>
                <w:bCs/>
                <w:kern w:val="0"/>
                <w:sz w:val="24"/>
                <w:szCs w:val="24"/>
              </w:rPr>
            </w:pPr>
            <w:r>
              <w:rPr>
                <w:rFonts w:hint="eastAsia" w:ascii="仿宋" w:hAnsi="仿宋" w:eastAsia="仿宋" w:cs="宋体"/>
                <w:bCs/>
                <w:kern w:val="0"/>
                <w:sz w:val="24"/>
                <w:szCs w:val="24"/>
              </w:rPr>
              <w:t>附后</w:t>
            </w:r>
          </w:p>
          <w:p w14:paraId="2DC4AE8E">
            <w:pPr>
              <w:tabs>
                <w:tab w:val="left" w:pos="4848"/>
              </w:tabs>
              <w:rPr>
                <w:rFonts w:hint="eastAsia" w:ascii="仿宋" w:hAnsi="仿宋" w:eastAsia="仿宋" w:cs="宋体"/>
                <w:bCs/>
                <w:kern w:val="0"/>
                <w:sz w:val="24"/>
                <w:szCs w:val="24"/>
              </w:rPr>
            </w:pPr>
            <w:r>
              <w:rPr>
                <w:rFonts w:ascii="仿宋" w:hAnsi="仿宋" w:eastAsia="仿宋" w:cs="宋体"/>
                <w:bCs/>
                <w:kern w:val="0"/>
                <w:sz w:val="24"/>
                <w:szCs w:val="24"/>
              </w:rPr>
              <w:tab/>
            </w:r>
          </w:p>
        </w:tc>
      </w:tr>
      <w:tr w14:paraId="78D5D6C8">
        <w:tblPrEx>
          <w:tblCellMar>
            <w:top w:w="15" w:type="dxa"/>
            <w:left w:w="15" w:type="dxa"/>
            <w:bottom w:w="15" w:type="dxa"/>
            <w:right w:w="15" w:type="dxa"/>
          </w:tblCellMar>
        </w:tblPrEx>
        <w:trPr>
          <w:trHeight w:val="2088" w:hRule="atLeast"/>
        </w:trPr>
        <w:tc>
          <w:tcPr>
            <w:tcW w:w="8520" w:type="dxa"/>
            <w:gridSpan w:val="4"/>
            <w:tcBorders>
              <w:top w:val="single" w:color="000000" w:sz="4" w:space="0"/>
              <w:left w:val="single" w:color="000000" w:sz="4" w:space="0"/>
              <w:bottom w:val="single" w:color="000000" w:sz="4" w:space="0"/>
              <w:right w:val="single" w:color="000000" w:sz="4" w:space="0"/>
            </w:tcBorders>
            <w:vAlign w:val="center"/>
          </w:tcPr>
          <w:p w14:paraId="78553B6E">
            <w:pPr>
              <w:widowControl/>
              <w:jc w:val="left"/>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声明：本单位已仔细阅读并清楚知晓了本次交易公告及其他与本次交易相关的重庆石油天然气交易中心规则，对前述内容尤其是交易公告第六条规定的保证金及履约保障相关内容已完全理解并同意遵守。同意授权重庆石油天然气交易中心按交易公告处理保证金，自愿承担相关法律风险和后果。</w:t>
            </w:r>
          </w:p>
        </w:tc>
      </w:tr>
    </w:tbl>
    <w:p w14:paraId="3E9D9F2E">
      <w:pPr>
        <w:spacing w:line="560" w:lineRule="exact"/>
        <w:jc w:val="left"/>
        <w:rPr>
          <w:rFonts w:hint="eastAsia" w:ascii="仿宋" w:hAnsi="仿宋" w:eastAsia="仿宋" w:cs="仿宋"/>
          <w:b/>
          <w:sz w:val="18"/>
          <w:szCs w:val="18"/>
        </w:rPr>
      </w:pPr>
      <w:r>
        <w:rPr>
          <w:rFonts w:hint="eastAsia" w:ascii="仿宋" w:hAnsi="仿宋" w:eastAsia="仿宋"/>
          <w:color w:val="000000"/>
          <w:sz w:val="28"/>
          <w:szCs w:val="28"/>
        </w:rPr>
        <w:t>注：本表项目请完整填写，不能留有空项。</w:t>
      </w:r>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panose1 w:val="0201060001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1BF13E9E-AA6E-4055-812C-15E29C135F63}"/>
  </w:font>
  <w:font w:name="方正楷体_GBK">
    <w:panose1 w:val="02000000000000000000"/>
    <w:charset w:val="86"/>
    <w:family w:val="script"/>
    <w:pitch w:val="default"/>
    <w:sig w:usb0="800002BF" w:usb1="38C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D30AF">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F3DB2">
    <w:pPr>
      <w:ind w:left="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E63"/>
    <w:rsid w:val="00090569"/>
    <w:rsid w:val="000C4213"/>
    <w:rsid w:val="00135F83"/>
    <w:rsid w:val="001419C8"/>
    <w:rsid w:val="001E0E63"/>
    <w:rsid w:val="00247776"/>
    <w:rsid w:val="0025434F"/>
    <w:rsid w:val="002A2870"/>
    <w:rsid w:val="002A55F8"/>
    <w:rsid w:val="002B54AD"/>
    <w:rsid w:val="0030018C"/>
    <w:rsid w:val="00300F71"/>
    <w:rsid w:val="0033700D"/>
    <w:rsid w:val="00345949"/>
    <w:rsid w:val="00375EF9"/>
    <w:rsid w:val="004028AC"/>
    <w:rsid w:val="00433698"/>
    <w:rsid w:val="00456A9A"/>
    <w:rsid w:val="00464860"/>
    <w:rsid w:val="00573C26"/>
    <w:rsid w:val="005C2A4C"/>
    <w:rsid w:val="005F3E05"/>
    <w:rsid w:val="005F6A72"/>
    <w:rsid w:val="00627E65"/>
    <w:rsid w:val="00654879"/>
    <w:rsid w:val="006642CC"/>
    <w:rsid w:val="006C0953"/>
    <w:rsid w:val="00760E38"/>
    <w:rsid w:val="007924D5"/>
    <w:rsid w:val="007A4107"/>
    <w:rsid w:val="007C05C3"/>
    <w:rsid w:val="008769A7"/>
    <w:rsid w:val="00916F52"/>
    <w:rsid w:val="00986F15"/>
    <w:rsid w:val="009C0C39"/>
    <w:rsid w:val="009D1FF3"/>
    <w:rsid w:val="009F056C"/>
    <w:rsid w:val="00A04B9A"/>
    <w:rsid w:val="00A63D50"/>
    <w:rsid w:val="00A7537E"/>
    <w:rsid w:val="00AE3BA5"/>
    <w:rsid w:val="00B224BE"/>
    <w:rsid w:val="00B23151"/>
    <w:rsid w:val="00BE087B"/>
    <w:rsid w:val="00C01D6E"/>
    <w:rsid w:val="00C30744"/>
    <w:rsid w:val="00C519A0"/>
    <w:rsid w:val="00D31BB6"/>
    <w:rsid w:val="00DE289A"/>
    <w:rsid w:val="00E1510A"/>
    <w:rsid w:val="00E965D3"/>
    <w:rsid w:val="00EA2ADC"/>
    <w:rsid w:val="00EF7016"/>
    <w:rsid w:val="00F0359B"/>
    <w:rsid w:val="00F309F0"/>
    <w:rsid w:val="00F71E18"/>
    <w:rsid w:val="00FA58BA"/>
    <w:rsid w:val="00FA6677"/>
    <w:rsid w:val="0C121AF0"/>
    <w:rsid w:val="15F82C33"/>
    <w:rsid w:val="1FDA5089"/>
    <w:rsid w:val="2C7754F3"/>
    <w:rsid w:val="31881809"/>
    <w:rsid w:val="38E62071"/>
    <w:rsid w:val="517B4C6C"/>
    <w:rsid w:val="5C43019A"/>
    <w:rsid w:val="668E7B4A"/>
    <w:rsid w:val="6A356CC1"/>
    <w:rsid w:val="6EF66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semiHidden/>
    <w:unhideWhenUsed/>
    <w:qFormat/>
    <w:uiPriority w:val="9"/>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FollowedHyperlink"/>
    <w:qFormat/>
    <w:uiPriority w:val="0"/>
    <w:rPr>
      <w:color w:val="954F72"/>
      <w:u w:val="single"/>
    </w:rPr>
  </w:style>
  <w:style w:type="character" w:styleId="13">
    <w:name w:val="Hyperlink"/>
    <w:qFormat/>
    <w:uiPriority w:val="0"/>
    <w:rPr>
      <w:color w:val="0563C1"/>
      <w:u w:val="single"/>
    </w:rPr>
  </w:style>
  <w:style w:type="character" w:customStyle="1" w:styleId="14">
    <w:name w:val="批注框文本 字符"/>
    <w:link w:val="4"/>
    <w:qFormat/>
    <w:uiPriority w:val="0"/>
    <w:rPr>
      <w:rFonts w:ascii="Calibri" w:hAnsi="Calibri"/>
      <w:kern w:val="2"/>
      <w:sz w:val="18"/>
      <w:szCs w:val="18"/>
    </w:rPr>
  </w:style>
  <w:style w:type="paragraph" w:customStyle="1" w:styleId="15">
    <w:name w:val="列出段落2"/>
    <w:basedOn w:val="1"/>
    <w:qFormat/>
    <w:uiPriority w:val="34"/>
    <w:pPr>
      <w:ind w:firstLine="420" w:firstLineChars="200"/>
    </w:pPr>
  </w:style>
  <w:style w:type="paragraph" w:customStyle="1" w:styleId="16">
    <w:name w:val="规范 - 附录 - 序号级别2"/>
    <w:basedOn w:val="1"/>
    <w:qFormat/>
    <w:uiPriority w:val="0"/>
    <w:pPr>
      <w:spacing w:line="560" w:lineRule="exact"/>
      <w:ind w:firstLine="640" w:firstLineChars="200"/>
      <w:jc w:val="left"/>
    </w:pPr>
    <w:rPr>
      <w:rFonts w:ascii="方正仿宋简体" w:hAnsi="宋体" w:eastAsia="方正仿宋简体" w:cs="方正仿宋简体"/>
      <w:sz w:val="32"/>
      <w:szCs w:val="32"/>
    </w:rPr>
  </w:style>
  <w:style w:type="paragraph" w:customStyle="1" w:styleId="17">
    <w:name w:val="_Style 16"/>
    <w:qFormat/>
    <w:uiPriority w:val="99"/>
    <w:rPr>
      <w:rFonts w:ascii="Calibri" w:hAnsi="Calibri" w:eastAsia="宋体" w:cs="Times New Roman"/>
      <w:kern w:val="2"/>
      <w:sz w:val="21"/>
      <w:szCs w:val="22"/>
      <w:lang w:val="en-US" w:eastAsia="zh-CN" w:bidi="ar-SA"/>
    </w:rPr>
  </w:style>
  <w:style w:type="paragraph" w:customStyle="1" w:styleId="18">
    <w:name w:val="修订1"/>
    <w:hidden/>
    <w:semiHidden/>
    <w:qFormat/>
    <w:uiPriority w:val="99"/>
    <w:rPr>
      <w:rFonts w:ascii="Calibri" w:hAnsi="Calibri" w:eastAsia="宋体" w:cs="Times New Roman"/>
      <w:kern w:val="2"/>
      <w:sz w:val="21"/>
      <w:szCs w:val="22"/>
      <w:lang w:val="en-US" w:eastAsia="zh-CN" w:bidi="ar-SA"/>
    </w:rPr>
  </w:style>
  <w:style w:type="paragraph" w:customStyle="1" w:styleId="19">
    <w:name w:val="修订2"/>
    <w:hidden/>
    <w:unhideWhenUsed/>
    <w:qFormat/>
    <w:uiPriority w:val="99"/>
    <w:rPr>
      <w:rFonts w:ascii="Calibri" w:hAnsi="Calibri" w:eastAsia="宋体" w:cs="Times New Roman"/>
      <w:kern w:val="2"/>
      <w:sz w:val="21"/>
      <w:szCs w:val="22"/>
      <w:lang w:val="en-US" w:eastAsia="zh-CN" w:bidi="ar-SA"/>
    </w:rPr>
  </w:style>
  <w:style w:type="paragraph" w:customStyle="1" w:styleId="20">
    <w:name w:val="修订3"/>
    <w:hidden/>
    <w:unhideWhenUsed/>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3488</Words>
  <Characters>3863</Characters>
  <Lines>196</Lines>
  <Paragraphs>206</Paragraphs>
  <TotalTime>11</TotalTime>
  <ScaleCrop>false</ScaleCrop>
  <LinksUpToDate>false</LinksUpToDate>
  <CharactersWithSpaces>3875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2025-04-01T07:15:00Z</dcterms:created>
  <dc:creator>TJ</dc:creator>
  <cp:lastModifiedBy>G</cp:lastModifiedBy>
  <cp:lastPrinted>2024-02-07T03:40:00Z</cp:lastPrinted>
  <dcterms:modified xsi:type="dcterms:W3CDTF">2025-04-01T08:26:39Z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6DBBB4EE25A04DAB81D3C9FE9CB14809_13</vt:lpwstr>
  </property>
  <property fmtid="{D5CDD505-2E9C-101B-9397-08002B2CF9AE}" pid="4" name="KSOTemplateDocerSaveRecord">
    <vt:lpwstr>eyJoZGlkIjoiNDUwYzRkYWZjZGU0MjU4OGE4NmQ3ZWYzNTFlM2Q5ZWUiLCJ1c2VySWQiOiIyMzk5Mzg4MzYifQ==</vt:lpwstr>
  </property>
</Properties>
</file>